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0A" w:rsidRDefault="000B340A" w:rsidP="000B34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7938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B340A" w:rsidRDefault="000B340A" w:rsidP="000B340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ПО ВЫБОРУ</w:t>
      </w:r>
      <w:r w:rsidRPr="006F674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ВАРИАТИВНАЯ ЧАСТЬ (РИСУНОК)</w:t>
      </w:r>
    </w:p>
    <w:p w:rsidR="000B340A" w:rsidRPr="006F6744" w:rsidRDefault="000B340A" w:rsidP="000B34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744">
        <w:rPr>
          <w:rFonts w:ascii="Times New Roman" w:hAnsi="Times New Roman" w:cs="Times New Roman"/>
          <w:sz w:val="24"/>
          <w:szCs w:val="24"/>
        </w:rPr>
        <w:t>Тема 1.3. Выполнение тематического натюрморта углем</w:t>
      </w:r>
    </w:p>
    <w:p w:rsidR="000B340A" w:rsidRPr="002B66B5" w:rsidRDefault="000B340A" w:rsidP="000B3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8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E84">
        <w:rPr>
          <w:rFonts w:ascii="Times New Roman" w:hAnsi="Times New Roman" w:cs="Times New Roman"/>
          <w:sz w:val="24"/>
          <w:szCs w:val="24"/>
        </w:rPr>
        <w:t xml:space="preserve"> </w:t>
      </w:r>
      <w:r w:rsidRPr="006F6744">
        <w:rPr>
          <w:rFonts w:ascii="Times New Roman" w:hAnsi="Times New Roman" w:cs="Times New Roman"/>
          <w:sz w:val="24"/>
          <w:szCs w:val="24"/>
        </w:rPr>
        <w:t>выполнить натюрморт из 3-4 предметов быта древесным  углем</w:t>
      </w:r>
    </w:p>
    <w:p w:rsidR="000B340A" w:rsidRDefault="000B340A" w:rsidP="000B3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1E8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0B340A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674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6744">
        <w:rPr>
          <w:rFonts w:ascii="Times New Roman" w:hAnsi="Times New Roman" w:cs="Times New Roman"/>
          <w:sz w:val="24"/>
          <w:szCs w:val="24"/>
        </w:rPr>
        <w:t>ередать тоном с помощью  древесного угля -  пространственные отношения и местоположение предметов на плоскости и в связи с другими предметами.</w:t>
      </w:r>
    </w:p>
    <w:p w:rsidR="000B340A" w:rsidRPr="006F6744" w:rsidRDefault="000B340A" w:rsidP="000B340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84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0B340A" w:rsidRPr="002B3D64" w:rsidRDefault="000B340A" w:rsidP="000B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sz w:val="24"/>
          <w:szCs w:val="24"/>
        </w:rPr>
        <w:t xml:space="preserve">-у 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B3D6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B3D64">
        <w:rPr>
          <w:rFonts w:ascii="Times New Roman" w:hAnsi="Times New Roman" w:cs="Times New Roman"/>
          <w:sz w:val="24"/>
          <w:szCs w:val="24"/>
        </w:rPr>
        <w:t>ист формата А3,  графитные карандаши разной твердости  и мягкости, уголь, спрессованный в брикет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B3D64">
        <w:rPr>
          <w:rFonts w:ascii="Times New Roman" w:hAnsi="Times New Roman" w:cs="Times New Roman"/>
          <w:sz w:val="24"/>
          <w:szCs w:val="24"/>
        </w:rPr>
        <w:t>, либо в деревянном стержне</w:t>
      </w:r>
    </w:p>
    <w:p w:rsidR="000B340A" w:rsidRDefault="000B340A" w:rsidP="000B3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D64">
        <w:rPr>
          <w:rFonts w:ascii="Times New Roman" w:hAnsi="Times New Roman" w:cs="Times New Roman"/>
          <w:b/>
          <w:sz w:val="24"/>
          <w:szCs w:val="24"/>
        </w:rPr>
        <w:t>Практическое</w:t>
      </w:r>
      <w:r w:rsidRPr="00AE480F">
        <w:rPr>
          <w:rFonts w:ascii="Times New Roman" w:hAnsi="Times New Roman" w:cs="Times New Roman"/>
          <w:b/>
          <w:sz w:val="24"/>
          <w:szCs w:val="24"/>
        </w:rPr>
        <w:t xml:space="preserve"> задание:</w:t>
      </w:r>
    </w:p>
    <w:p w:rsidR="000B340A" w:rsidRPr="00D731AD" w:rsidRDefault="000B340A" w:rsidP="000B34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изобразить натюрморт мягким материалом.</w:t>
      </w:r>
    </w:p>
    <w:p w:rsidR="000B340A" w:rsidRPr="002B3D64" w:rsidRDefault="000B340A" w:rsidP="000B340A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Рамка начерченная – </w:t>
      </w:r>
      <w:r w:rsidRPr="00421E84">
        <w:rPr>
          <w:rFonts w:ascii="Times New Roman" w:hAnsi="Times New Roman" w:cs="Times New Roman"/>
          <w:sz w:val="24"/>
          <w:szCs w:val="24"/>
        </w:rPr>
        <w:t>по всем сторонам по 1,5 см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0B340A" w:rsidRPr="002B3D64" w:rsidRDefault="000B340A" w:rsidP="000B34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D64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 xml:space="preserve">1. Анализ конструктивных особенностей натюрморта. 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>2. Композиционное размещение изображений на плоскости.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>3. Линейно-конструктивное построение формы предметов с учетом перспективного сокращения плоскостей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>4. Прорисовка невидимых частей предметов.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>5. Определение переднего и дальнего планов натюрморта (взаимосвязь предметов в пространстве).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 xml:space="preserve">6. Светотеневая проработка формы предметов. Полная тональная проработка формы.  </w:t>
      </w:r>
    </w:p>
    <w:p w:rsidR="000B340A" w:rsidRDefault="000B340A" w:rsidP="000B340A">
      <w:pPr>
        <w:spacing w:after="0"/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21481" cy="1842047"/>
            <wp:effectExtent l="19050" t="0" r="2819" b="0"/>
            <wp:docPr id="4" name="Рисунок 4" descr="https://avatars.mds.yandex.net/get-zen_doc/1921148/pub_5d4dc3935ba2b500ac76efca_5d4dc564520a9b00ad9a583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921148/pub_5d4dc3935ba2b500ac76efca_5d4dc564520a9b00ad9a583b/scale_120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130" cy="18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40A" w:rsidRDefault="000B340A" w:rsidP="000B34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40A" w:rsidRDefault="000B340A" w:rsidP="000B34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30278" cy="1874904"/>
            <wp:effectExtent l="19050" t="0" r="0" b="0"/>
            <wp:docPr id="1" name="Рисунок 1" descr="https://ds04.infourok.ru/uploads/ex/100c/000abe6b-624bb8bc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00c/000abe6b-624bb8bc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24" r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278" cy="1874904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340A" w:rsidRPr="00811BE6" w:rsidRDefault="000B340A" w:rsidP="000B34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40A" w:rsidRDefault="000B340A" w:rsidP="000B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40A" w:rsidRDefault="000B340A" w:rsidP="000B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40A" w:rsidRPr="00811BE6" w:rsidRDefault="000B340A" w:rsidP="000B340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Домашняя работа:</w:t>
      </w:r>
    </w:p>
    <w:p w:rsidR="000B340A" w:rsidRPr="002B3D64" w:rsidRDefault="000B340A" w:rsidP="000B34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3D64">
        <w:rPr>
          <w:rFonts w:ascii="Times New Roman" w:hAnsi="Times New Roman" w:cs="Times New Roman"/>
          <w:sz w:val="24"/>
          <w:szCs w:val="24"/>
        </w:rPr>
        <w:t>выполнить зарисовку натюрморта углем на тонированной бумаге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1537" w:rsidRDefault="000B340A"/>
    <w:sectPr w:rsidR="002A1537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B340A"/>
    <w:rsid w:val="000B340A"/>
    <w:rsid w:val="004B05C3"/>
    <w:rsid w:val="008846BF"/>
    <w:rsid w:val="00E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Company>Microsoft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2020-04-10T08:05:00Z</dcterms:created>
  <dcterms:modified xsi:type="dcterms:W3CDTF">2020-04-10T08:07:00Z</dcterms:modified>
</cp:coreProperties>
</file>